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8" w:rsidRDefault="00B17188"/>
    <w:tbl>
      <w:tblPr>
        <w:tblW w:w="98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2"/>
      </w:tblGrid>
      <w:tr w:rsidR="002F4F0A" w:rsidRPr="009F35CB" w:rsidTr="00B17188">
        <w:trPr>
          <w:trHeight w:val="2179"/>
        </w:trPr>
        <w:tc>
          <w:tcPr>
            <w:tcW w:w="9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188" w:rsidRDefault="00B1718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05"/>
              <w:gridCol w:w="4821"/>
            </w:tblGrid>
            <w:tr w:rsidR="00583B50" w:rsidRPr="009F35CB" w:rsidTr="00B17188">
              <w:trPr>
                <w:trHeight w:val="1685"/>
              </w:trPr>
              <w:tc>
                <w:tcPr>
                  <w:tcW w:w="48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3B50" w:rsidRPr="009F35CB" w:rsidRDefault="00583B50" w:rsidP="00E61272">
                  <w:pPr>
                    <w:pStyle w:val="FR1"/>
                    <w:spacing w:line="240" w:lineRule="auto"/>
                    <w:ind w:left="0" w:right="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9F35CB">
                    <w:rPr>
                      <w:b w:val="0"/>
                      <w:bCs w:val="0"/>
                      <w:sz w:val="24"/>
                      <w:szCs w:val="24"/>
                    </w:rPr>
                    <w:t>СОГЛАСОВАН</w:t>
                  </w:r>
                </w:p>
                <w:p w:rsidR="00583B50" w:rsidRPr="009F35CB" w:rsidRDefault="00583B50" w:rsidP="00B17188">
                  <w:pPr>
                    <w:pStyle w:val="FR1"/>
                    <w:spacing w:line="240" w:lineRule="auto"/>
                    <w:ind w:left="0" w:right="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протокол  заседания  педагогического  совета </w:t>
                  </w:r>
                </w:p>
                <w:p w:rsidR="00583B50" w:rsidRPr="009F35CB" w:rsidRDefault="00241FF0" w:rsidP="00E61272">
                  <w:pPr>
                    <w:pStyle w:val="FR1"/>
                    <w:spacing w:line="240" w:lineRule="auto"/>
                    <w:ind w:left="0" w:right="-20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от « 28»  декабря</w:t>
                  </w:r>
                  <w:r w:rsidR="00583B50"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  2013 г.</w:t>
                  </w:r>
                  <w:r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 № 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111</w:t>
                  </w:r>
                </w:p>
                <w:p w:rsidR="00583B50" w:rsidRPr="009F35CB" w:rsidRDefault="00583B50" w:rsidP="00E61272">
                  <w:pPr>
                    <w:pStyle w:val="FR1"/>
                    <w:spacing w:line="240" w:lineRule="auto"/>
                    <w:ind w:left="0" w:right="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3B50" w:rsidRPr="009F35CB" w:rsidRDefault="00241FF0" w:rsidP="00E61272">
                  <w:pPr>
                    <w:pStyle w:val="FR1"/>
                    <w:spacing w:line="240" w:lineRule="auto"/>
                    <w:ind w:left="0" w:right="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                 </w:t>
                  </w:r>
                  <w:r w:rsidR="00583B50" w:rsidRPr="009F35CB">
                    <w:rPr>
                      <w:b w:val="0"/>
                      <w:bCs w:val="0"/>
                      <w:sz w:val="24"/>
                      <w:szCs w:val="24"/>
                    </w:rPr>
                    <w:t>УТВЕРЖДЕН</w:t>
                  </w:r>
                  <w:r w:rsidR="00B17188"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="00583B50"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:rsidR="00583B50" w:rsidRPr="009F35CB" w:rsidRDefault="00241FF0" w:rsidP="00E61272">
                  <w:pPr>
                    <w:pStyle w:val="FR1"/>
                    <w:spacing w:line="240" w:lineRule="auto"/>
                    <w:ind w:left="0" w:right="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                  </w:t>
                  </w:r>
                  <w:r w:rsidR="00583B50"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приказом директора </w:t>
                  </w:r>
                </w:p>
                <w:p w:rsidR="00583B50" w:rsidRPr="009F35CB" w:rsidRDefault="00241FF0" w:rsidP="00E61272">
                  <w:pPr>
                    <w:pStyle w:val="FR1"/>
                    <w:spacing w:line="240" w:lineRule="auto"/>
                    <w:ind w:left="0" w:right="-20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                 от « 30 »  </w:t>
                  </w:r>
                  <w:r w:rsidR="00583B50"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декабря</w:t>
                  </w:r>
                  <w:r w:rsidR="00583B50"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  2013 г </w:t>
                  </w:r>
                  <w:r w:rsidR="00B17188">
                    <w:rPr>
                      <w:b w:val="0"/>
                      <w:bCs w:val="0"/>
                      <w:sz w:val="24"/>
                      <w:szCs w:val="24"/>
                    </w:rPr>
                    <w:t xml:space="preserve"> № 198</w:t>
                  </w:r>
                </w:p>
                <w:p w:rsidR="00583B50" w:rsidRPr="009F35CB" w:rsidRDefault="00583B50" w:rsidP="00E61272">
                  <w:pPr>
                    <w:pStyle w:val="FR1"/>
                    <w:spacing w:line="240" w:lineRule="auto"/>
                    <w:ind w:left="0" w:right="-20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583B50" w:rsidRPr="009F35CB" w:rsidRDefault="00583B50" w:rsidP="00E61272">
                  <w:pPr>
                    <w:pStyle w:val="FR1"/>
                    <w:spacing w:line="240" w:lineRule="auto"/>
                    <w:ind w:left="0" w:right="0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9F35CB">
                    <w:rPr>
                      <w:b w:val="0"/>
                      <w:bCs w:val="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2F4F0A" w:rsidRPr="009F35CB" w:rsidRDefault="002F4F0A" w:rsidP="00E6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CB">
              <w:rPr>
                <w:rFonts w:ascii="Times New Roman" w:eastAsia="Times New Roman" w:hAnsi="Times New Roman" w:cs="Times New Roman"/>
                <w:b/>
                <w:bCs/>
                <w:color w:val="183185"/>
                <w:sz w:val="24"/>
                <w:szCs w:val="24"/>
                <w:lang w:eastAsia="ru-RU"/>
              </w:rPr>
              <w:t>.</w:t>
            </w:r>
          </w:p>
        </w:tc>
      </w:tr>
    </w:tbl>
    <w:p w:rsidR="002F4F0A" w:rsidRDefault="002F4F0A" w:rsidP="00E6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3185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color w:val="183185"/>
          <w:sz w:val="24"/>
          <w:szCs w:val="24"/>
          <w:lang w:eastAsia="ru-RU"/>
        </w:rPr>
        <w:t> </w:t>
      </w:r>
    </w:p>
    <w:p w:rsidR="00B17188" w:rsidRDefault="00B17188" w:rsidP="00E6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3185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3185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3185"/>
          <w:sz w:val="24"/>
          <w:szCs w:val="24"/>
          <w:lang w:eastAsia="ru-RU"/>
        </w:rPr>
      </w:pPr>
    </w:p>
    <w:p w:rsidR="00B17188" w:rsidRPr="009F35CB" w:rsidRDefault="00B17188" w:rsidP="00E6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F0A" w:rsidRPr="009F35CB" w:rsidRDefault="002F4F0A" w:rsidP="00E6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color w:val="183185"/>
          <w:sz w:val="24"/>
          <w:szCs w:val="24"/>
          <w:lang w:eastAsia="ru-RU"/>
        </w:rPr>
        <w:t> </w:t>
      </w:r>
    </w:p>
    <w:p w:rsidR="002F4F0A" w:rsidRPr="00B17188" w:rsidRDefault="002F4F0A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2F4F0A" w:rsidRPr="00B17188" w:rsidRDefault="002F4F0A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мониторинге достижений результатов</w:t>
      </w:r>
    </w:p>
    <w:p w:rsidR="00B17188" w:rsidRPr="00B17188" w:rsidRDefault="002F4F0A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освое</w:t>
      </w:r>
      <w:r w:rsidR="00A41690"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ния ОПОП  по программам ФГОС </w:t>
      </w:r>
      <w:r w:rsidR="00241FF0"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="00241FF0"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17188" w:rsidRPr="00B17188" w:rsidRDefault="00241FF0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подготовке квалифицированных рабочих, служащих</w:t>
      </w:r>
      <w:r w:rsidR="00B17188"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17188" w:rsidRPr="00B17188" w:rsidRDefault="00B17188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ОГБПОУ «Чухломский лесопромышленный техникум </w:t>
      </w:r>
    </w:p>
    <w:p w:rsidR="002F4F0A" w:rsidRPr="00B17188" w:rsidRDefault="00B17188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имени Ф.В. Чижова Костромской области»</w:t>
      </w:r>
    </w:p>
    <w:p w:rsidR="002F4F0A" w:rsidRPr="00B17188" w:rsidRDefault="002F4F0A" w:rsidP="00B171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18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88" w:rsidRDefault="00B17188" w:rsidP="00B1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0A" w:rsidRPr="009F35CB" w:rsidRDefault="002F4F0A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4F0A" w:rsidRPr="009F35CB" w:rsidRDefault="002F4F0A" w:rsidP="00E61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Данное Положение разработано на основе и в соответствии со следующими нормативными документами: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7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Типовым положением об образовательном учреждении среднего профессионального образования  (Постановление Правительства РФ от 18 июля 2008 г. № 543);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Федеральными государственными образовательными стандартами среднего профессионального образования по специальности и начального профессионального образования по профессиям (ФГОС СПО и ФГОС НПО);</w:t>
      </w:r>
    </w:p>
    <w:p w:rsidR="00583B50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Нормативными документами Министерства образования РФ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 Положение о  мониторинге достижений результатов освоения ОПОП  предназначено для введения единых подходов к организации процесса мониторинга  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  выпускника: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мониторинга соответствует требованиям  федеральных государственных образовательных стандартов среднего и начального профессионального образования и отражает степень освоения профессиональных действий по специальности/профессии.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Субъектами </w:t>
      </w:r>
      <w:r w:rsidR="00B1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являются студенты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ходе освоения основной профессиональной образовательной</w:t>
      </w:r>
      <w:r w:rsidR="0024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Объектом мониторинга являются общие и профессиональные компетенции выпускника по дисциплинам и профессиональным модулям. Уровень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является показателем качества подготовки выпускника.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Целью  мониторинга является создание информационных условий для формирования целостного представления о состоянии и изменениях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 в ходе освоения основной профессионально</w:t>
      </w:r>
      <w:r w:rsidR="00241FF0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образовательной программы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мониторинга являются: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6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определение и обоснование параметров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6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создание банка оценочных материалов;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6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создание условий, позволяющих эффективно организовывать и поддерживать процесс мониторинга, обеспечивать преемственность в процедурах мониторинга;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6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разработка методов и систематизация инструментария мониторинга;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6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своевременное выявление динамики и основных тенденций в формировании компетенц</w:t>
      </w:r>
      <w:r w:rsidR="00241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выпускника по программам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66"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информатизация процесса мониторинга.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Функции мониторинга: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Диагностическая функция мониторинга предполагает создание условий для определения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 самоанализа образовательной деятельности всеми участниками образовательного процесса.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Прогностическая функция заключается в определении основных тенденций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 составлении прогноза на перспективу.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Функция координации и коррекции предполагает выявление и решение проблемы.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Мотивационная функция ориентирована на побуждение участников образовательного процесса к самосовершенствованию.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Принципы мониторинга: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социально-нормативной обусловленности предполагает, что информация мониторинга отражает уровень и качеств</w:t>
      </w:r>
      <w:r w:rsidR="00B1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требований ФГОС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работодателей.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научности отражает систему научных форм, методов и средств получения информации.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Принципы непрерывности, целостности и преемственности, на основе которых разрабатывается технология мониторинга.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информация мониторинга является условием для общения между субъектами образовательного процесса.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информативной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равнодоступность всех участников мониторинга к информации.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Методическое сопровождение мониторинга: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сопровождение мониторинга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представлено комплексом административно-плановых, учебных и методических документов, необходимых для эффективного осуществления оценочных процедур процесса подготовки специалистов на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комплекс оценочных материалов качества подготовки выпускника по программам разрабатывается преподавателями, рас</w:t>
      </w:r>
      <w:r w:rsidR="00583B50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сматривается  на методической комиссии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  <w:r w:rsidR="00583B50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тверждается директором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мониторинга уровня </w:t>
      </w:r>
      <w:proofErr w:type="spellStart"/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 выпускника по программам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Практическая реализация системы мониторинга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 по программам и периодичность ее процедур осуществляется в соответствии с циклограммой проведения мониторинга.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Циклограмма проведения мониторинга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 по программам включает входной контроль, рубежный контроль, промежуточную и</w:t>
      </w:r>
      <w:r w:rsidR="00583B50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 студентов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Интерпретация результатов мониторинга производится путем сравнения зафиксированных результатов с запланированным уровнем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Направления мониторинговой деятельности: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реализации требований ФГОС (</w:t>
      </w:r>
      <w:proofErr w:type="gram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планов, рабочих программ);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контроль  качества преподавания, обучения (качество </w:t>
      </w:r>
      <w:proofErr w:type="gram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группам</w:t>
      </w:r>
      <w:proofErr w:type="gram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дисциплинам, МДК, преподавателям);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контроль  качества знаний, умений, практического опыта, профессиональных</w:t>
      </w:r>
      <w:r w:rsidR="00583B50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 студентов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(качество обучения в целом по ОУ);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качества научно-методического обеспечения  образовательного процесса;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proofErr w:type="gram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содержания учебных дисциплин на формирование общих и профессиональных компетенций;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качества  профессиональной подготовки;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мониторинг эффективности воспитательной деятельности.</w:t>
      </w:r>
    </w:p>
    <w:p w:rsidR="00583B50" w:rsidRPr="009F35CB" w:rsidRDefault="00583B50" w:rsidP="00E612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Система оценки уровня </w:t>
      </w:r>
      <w:proofErr w:type="spellStart"/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 вып</w:t>
      </w:r>
      <w:r w:rsidR="00583B50"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ускника по программам </w:t>
      </w: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Оценка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является уровневой. Под уровнем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понимается степень их выраженности, проявляющаяся в умении реализовывать профессиональные действия и социальной активности.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Уровень освоения компетенций является измеряемым показателем и количественной характеристик</w:t>
      </w:r>
      <w:r w:rsidR="00583B50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подготовленности студентов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Разработку показателей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специалистов осуществляют преподаватели совместно с работодателями </w:t>
      </w:r>
      <w:r w:rsidR="00B1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ФГОС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Показатель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определяется как  процент освоения конкретного вида деятельности, полученный по методикам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шкалирования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сложности и важности операций задания.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Параметрами оценки являются: теоретический компонент (совокупность знаний), практический компонент (комплекс умений и навыков), рефлексивный компонент  (анализ собственной деятельности) в соотв</w:t>
      </w:r>
      <w:r w:rsidR="00B1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 требованиями ФГОС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запросами работодателей.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проведения контрольных мероприятий мониторинга уровня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используются производственные и иные задания на создание модельной, проблемной ситуации и проверку способности испытуемого действовать в ней.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традиционные формы и методы мониторинга дополняются демонстрацией выполнения заданий.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Результаты оценивания фиксируются в оценочной ведомости.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</w:t>
      </w:r>
      <w:r w:rsidR="00B1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</w:t>
      </w:r>
      <w:r w:rsidR="007E7F9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F4F0A" w:rsidRPr="009F35CB" w:rsidRDefault="007E7F9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аттестации студентов</w:t>
      </w:r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соответствие их персональных  достижений поэтапным 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разрабатываются и  утверждаются  образовательным учреждением самостоят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ельно, а для государственной итоговой</w:t>
      </w:r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-  разрабатываются и утверждаются образовательным учреждением после предварительного положительного заключения работодателя. 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Оценка</w:t>
      </w:r>
      <w:r w:rsidR="007E7F9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подготовки студентов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выпускников осуществляется в двух основных направлениях: 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освоения дисциплин;</w:t>
      </w:r>
    </w:p>
    <w:p w:rsidR="002F4F0A" w:rsidRPr="009F35CB" w:rsidRDefault="007E7F9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компетенций</w:t>
      </w:r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должно завершаться одной из возможных форм промежуточной аттестации: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по дисциплинам общеобра</w:t>
      </w:r>
      <w:r w:rsidR="007E7F9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цикла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промежуточной аттестации -  дифференцированный зачет или экзамен;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по дисциплинам </w:t>
      </w:r>
      <w:proofErr w:type="spell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</w:t>
      </w:r>
      <w:r w:rsidR="007E7F9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ссионального</w:t>
      </w:r>
      <w:proofErr w:type="spellEnd"/>
      <w:r w:rsidR="007E7F9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промежуточной аттестации – дифференцированный зачет, экзамен;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промежуточная аттестация по составным элементам программы профессионального модуля (по МДК   -  дифференцированный зачет или экзамен, по учебной и производственной практике – зачет) проводится по усмотрению образовательного учреждения при соблюдении ограничений на количество экзаменов, дифференцированных зачетов и зачетов;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по профессиональным модулям обязательная форма промежуточной аттестации – экзамен квалификационный.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   Организация квалификационного экзамена по профессиональному модулю осуществляется на основе комплекта контрольно-оценочных материалов для экзамена (квалификационного), разработанного преподавателем профессионального модуля, ут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вержденного директором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Уровень освоения учебных дисциплин обучающимися определяется следующими оценками:  «отлично», «хорошо», «удовлетворительно», «неудовлетворительно», «зачтено», «не зачтено».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"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отлично" заслуживает студент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"хорошо" заслуживает студент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хорошо" выставляется студентам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"удовлетвор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ительно" заслуживает студент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тельно" выставляется студентам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"неудовлетворит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ельно" выставляется студенту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ворительно" ставится студентам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Результатом освоения профессионального модуля 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готовность студента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вида профессиональной деятельности. Итогом экзамена (квалификационного) является однозначное решение: «вид профессиональной деятельности </w:t>
      </w:r>
      <w:proofErr w:type="gramStart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 / не освоен».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F4F0A" w:rsidRPr="009F35CB" w:rsidRDefault="002F4F0A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Необходимым усло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допуска к государственной итоговой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является представление документов, подтверждающих осв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выпускником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компетенций  при изучении теоретического материала  и прохождении практики по каждому из основных видов профессиональной деятельности. В том числе  выпускником могут быть предоставлены отчеты о ранее достигнутых результатах,  дополнительные сертификаты, свидетельства (дипломы) олимпиад, конкурсов, творческие работы по специальности, характеристики  с </w:t>
      </w:r>
      <w:r w:rsidR="00B74BE5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прохождения  </w:t>
      </w: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2F4F0A" w:rsidRPr="009F35CB" w:rsidRDefault="00B74BE5" w:rsidP="00E61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 Государственная итоговая</w:t>
      </w:r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включает  подготовку  и защиту выпускной квалификационной работы. Обязательное требование  -  соответствие тематики выпускной квалификационной работы содержанию одного или нескольких профессиональных модулей.</w:t>
      </w:r>
    </w:p>
    <w:p w:rsidR="00B17188" w:rsidRDefault="00B17188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F0A" w:rsidRPr="009F35CB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результатов мони</w:t>
      </w:r>
      <w:r w:rsid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торинга уровня </w:t>
      </w:r>
      <w:proofErr w:type="spellStart"/>
      <w:r w:rsid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</w:t>
      </w:r>
    </w:p>
    <w:p w:rsidR="002F4F0A" w:rsidRPr="009F35CB" w:rsidRDefault="00B74BE5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по результатам мониторинга собирается, структурируется и анализируется и хранится  на каждом уровне.</w:t>
      </w:r>
    </w:p>
    <w:p w:rsidR="002F4F0A" w:rsidRPr="009F35CB" w:rsidRDefault="00B74BE5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анализа  мониторинга оформляются аналитические справки о состоянии и динамике уровня </w:t>
      </w:r>
      <w:proofErr w:type="spellStart"/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2F4F0A"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выпускника. </w:t>
      </w:r>
    </w:p>
    <w:p w:rsidR="002F4F0A" w:rsidRPr="00E61272" w:rsidRDefault="002F4F0A" w:rsidP="00E61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2F4F0A" w:rsidRPr="00E61272" w:rsidSect="00A41690">
      <w:headerReference w:type="default" r:id="rId6"/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D6" w:rsidRDefault="00842FD6" w:rsidP="00B17188">
      <w:pPr>
        <w:spacing w:after="0" w:line="240" w:lineRule="auto"/>
      </w:pPr>
      <w:r>
        <w:separator/>
      </w:r>
    </w:p>
  </w:endnote>
  <w:endnote w:type="continuationSeparator" w:id="0">
    <w:p w:rsidR="00842FD6" w:rsidRDefault="00842FD6" w:rsidP="00B1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7268"/>
      <w:docPartObj>
        <w:docPartGallery w:val="Page Numbers (Bottom of Page)"/>
        <w:docPartUnique/>
      </w:docPartObj>
    </w:sdtPr>
    <w:sdtContent>
      <w:p w:rsidR="00B17188" w:rsidRDefault="00B17188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17188" w:rsidRDefault="00B17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D6" w:rsidRDefault="00842FD6" w:rsidP="00B17188">
      <w:pPr>
        <w:spacing w:after="0" w:line="240" w:lineRule="auto"/>
      </w:pPr>
      <w:r>
        <w:separator/>
      </w:r>
    </w:p>
  </w:footnote>
  <w:footnote w:type="continuationSeparator" w:id="0">
    <w:p w:rsidR="00842FD6" w:rsidRDefault="00842FD6" w:rsidP="00B1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88" w:rsidRPr="00FD11DA" w:rsidRDefault="00B17188" w:rsidP="00B17188">
    <w:pPr>
      <w:pStyle w:val="a4"/>
      <w:jc w:val="center"/>
    </w:pPr>
    <w:r w:rsidRPr="00FD11DA">
      <w:rPr>
        <w:lang w:eastAsia="ru-RU"/>
      </w:rPr>
      <w:t>ОГБПОУ «Чухломский лесопромышленный техникум имени Ф.В. Чижова Костромской области»</w:t>
    </w:r>
  </w:p>
  <w:p w:rsidR="00B17188" w:rsidRDefault="00B171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0A"/>
    <w:rsid w:val="00241FF0"/>
    <w:rsid w:val="002F4F0A"/>
    <w:rsid w:val="00583B50"/>
    <w:rsid w:val="005963FA"/>
    <w:rsid w:val="006314D0"/>
    <w:rsid w:val="006A55E2"/>
    <w:rsid w:val="007E7F9A"/>
    <w:rsid w:val="00842FD6"/>
    <w:rsid w:val="00951A91"/>
    <w:rsid w:val="009A097E"/>
    <w:rsid w:val="009F35CB"/>
    <w:rsid w:val="00A41690"/>
    <w:rsid w:val="00A94517"/>
    <w:rsid w:val="00AC0394"/>
    <w:rsid w:val="00B17188"/>
    <w:rsid w:val="00B74BE5"/>
    <w:rsid w:val="00B976E9"/>
    <w:rsid w:val="00C45456"/>
    <w:rsid w:val="00C977E3"/>
    <w:rsid w:val="00D75586"/>
    <w:rsid w:val="00E55596"/>
    <w:rsid w:val="00E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2F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2F4F0A"/>
  </w:style>
  <w:style w:type="character" w:customStyle="1" w:styleId="apple-converted-space">
    <w:name w:val="apple-converted-space"/>
    <w:basedOn w:val="a0"/>
    <w:rsid w:val="002F4F0A"/>
  </w:style>
  <w:style w:type="paragraph" w:styleId="a3">
    <w:name w:val="List Paragraph"/>
    <w:basedOn w:val="a"/>
    <w:uiPriority w:val="34"/>
    <w:qFormat/>
    <w:rsid w:val="002F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2F4F0A"/>
  </w:style>
  <w:style w:type="character" w:customStyle="1" w:styleId="fontstyle16">
    <w:name w:val="fontstyle16"/>
    <w:basedOn w:val="a0"/>
    <w:rsid w:val="002F4F0A"/>
  </w:style>
  <w:style w:type="paragraph" w:customStyle="1" w:styleId="FR1">
    <w:name w:val="FR1"/>
    <w:rsid w:val="00583B50"/>
    <w:pPr>
      <w:widowControl w:val="0"/>
      <w:autoSpaceDE w:val="0"/>
      <w:autoSpaceDN w:val="0"/>
      <w:adjustRightInd w:val="0"/>
      <w:spacing w:after="0" w:line="254" w:lineRule="auto"/>
      <w:ind w:left="8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1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188"/>
  </w:style>
  <w:style w:type="paragraph" w:styleId="a6">
    <w:name w:val="footer"/>
    <w:basedOn w:val="a"/>
    <w:link w:val="a7"/>
    <w:uiPriority w:val="99"/>
    <w:unhideWhenUsed/>
    <w:rsid w:val="00B1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188"/>
  </w:style>
  <w:style w:type="paragraph" w:styleId="a8">
    <w:name w:val="Balloon Text"/>
    <w:basedOn w:val="a"/>
    <w:link w:val="a9"/>
    <w:uiPriority w:val="99"/>
    <w:semiHidden/>
    <w:unhideWhenUsed/>
    <w:rsid w:val="00B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5CAC"/>
    <w:rsid w:val="002E5CAC"/>
    <w:rsid w:val="007B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A12C5CADB148D2BCB2E670066501CA">
    <w:name w:val="E0A12C5CADB148D2BCB2E670066501CA"/>
    <w:rsid w:val="002E5C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cp:lastPrinted>2013-12-26T06:32:00Z</cp:lastPrinted>
  <dcterms:created xsi:type="dcterms:W3CDTF">2013-12-19T05:22:00Z</dcterms:created>
  <dcterms:modified xsi:type="dcterms:W3CDTF">2014-01-18T08:45:00Z</dcterms:modified>
</cp:coreProperties>
</file>